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336" w:firstLineChars="200"/>
        <w:textAlignment w:val="auto"/>
        <w:rPr>
          <w:rFonts w:hint="default" w:ascii="微软雅黑" w:hAnsi="微软雅黑" w:eastAsia="微软雅黑" w:cs="微软雅黑"/>
          <w:i w:val="0"/>
          <w:caps w:val="0"/>
          <w:color w:val="000000"/>
          <w:spacing w:val="0"/>
          <w:sz w:val="16"/>
          <w:szCs w:val="16"/>
          <w:shd w:val="clear" w:fill="FFFFFF"/>
          <w:lang w:val="en-US" w:eastAsia="zh-CN"/>
        </w:rPr>
      </w:pPr>
      <w:r>
        <w:rPr>
          <w:rFonts w:hint="eastAsia" w:ascii="微软雅黑" w:hAnsi="微软雅黑" w:eastAsia="微软雅黑" w:cs="微软雅黑"/>
          <w:i w:val="0"/>
          <w:caps w:val="0"/>
          <w:color w:val="000000"/>
          <w:spacing w:val="0"/>
          <w:sz w:val="16"/>
          <w:szCs w:val="16"/>
          <w:shd w:val="clear" w:fill="FFFFFF"/>
          <w:lang w:val="en-US" w:eastAsia="zh-CN"/>
        </w:rPr>
        <w:t xml:space="preserve">                              </w:t>
      </w:r>
      <w:r>
        <w:rPr>
          <w:rFonts w:ascii="微软雅黑" w:hAnsi="微软雅黑" w:eastAsia="微软雅黑" w:cs="微软雅黑"/>
          <w:b/>
          <w:i w:val="0"/>
          <w:caps w:val="0"/>
          <w:color w:val="292929"/>
          <w:spacing w:val="0"/>
          <w:sz w:val="28"/>
          <w:szCs w:val="28"/>
          <w:shd w:val="clear" w:fill="FFFFFF"/>
        </w:rPr>
        <w:t>面对充裕的资金</w:t>
      </w:r>
    </w:p>
    <w:p>
      <w:pPr>
        <w:keepNext w:val="0"/>
        <w:keepLines w:val="0"/>
        <w:pageBreakBefore w:val="0"/>
        <w:widowControl w:val="0"/>
        <w:kinsoku/>
        <w:wordWrap/>
        <w:overflowPunct/>
        <w:topLinePunct w:val="0"/>
        <w:autoSpaceDE/>
        <w:autoSpaceDN/>
        <w:bidi w:val="0"/>
        <w:adjustRightInd/>
        <w:snapToGrid/>
        <w:ind w:firstLine="336" w:firstLineChars="200"/>
        <w:textAlignment w:val="auto"/>
        <w:rPr>
          <w:rFonts w:ascii="微软雅黑" w:hAnsi="微软雅黑" w:eastAsia="微软雅黑" w:cs="微软雅黑"/>
          <w:i w:val="0"/>
          <w:caps w:val="0"/>
          <w:color w:val="000000"/>
          <w:spacing w:val="0"/>
          <w:sz w:val="16"/>
          <w:szCs w:val="16"/>
          <w:shd w:val="clear" w:fill="FFFFFF"/>
        </w:rPr>
      </w:pPr>
      <w:r>
        <w:rPr>
          <w:rFonts w:ascii="微软雅黑" w:hAnsi="微软雅黑" w:eastAsia="微软雅黑" w:cs="微软雅黑"/>
          <w:i w:val="0"/>
          <w:caps w:val="0"/>
          <w:color w:val="000000"/>
          <w:spacing w:val="0"/>
          <w:sz w:val="16"/>
          <w:szCs w:val="16"/>
          <w:shd w:val="clear" w:fill="FFFFFF"/>
        </w:rPr>
        <w:t>企业经营离不开资金。无论多好的项目，没有资金都是徒劳。企业经营的成果的反映也是资金，而且是增值的资金，企业经营的实力也是资金的多少。资金是伴随着企业经营活动而运转的。我们经常看到一些企业为资金而发愁，你周围的朋友要开个店也许向你开口借过钱，也可能听说过有人想通过关系找银行贷款。当前的新闻也时常有中小企业、民营企业资金困难而又无法从银行借到款的报道，也经常有一些企业家因资金链断裂而跳楼或跑路的故事。这都说明资金对企业的重要性。当老板天天为资金而发愁时，企业的日子一定不好过。那么资金充裕甚至是富裕的企业家又该如何呢？</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一、资金充裕的含义及其表现形式</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资金充裕是指企业现金或速动资产的数量超过了企业正常经营活动的数量。因为企业正常经营过程中，固定资产投资相对稳定，主要是固定资产的保养维护以及折旧费用，最大的资金需求就是流动资金，当企业的资金大大超过所需要的流动资金数量时，就表现为资金充裕，这种充裕对于正在投资过程中的企业来说，比所需要的固定资产投资数量还要多很多倍。这种状况并不是所有企业都会遇到，也不一定是一种常态，可能是在一个阶段出现的暂时现象。</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资金充裕的表现有以下几种形式</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FFFFFF"/>
          <w:spacing w:val="0"/>
          <w:sz w:val="14"/>
          <w:szCs w:val="14"/>
          <w:shd w:val="clear" w:fill="FFFFFF"/>
        </w:rPr>
        <w:t>1</w:t>
      </w:r>
      <w:r>
        <w:rPr>
          <w:rFonts w:hint="eastAsia" w:ascii="微软雅黑" w:hAnsi="微软雅黑" w:eastAsia="微软雅黑" w:cs="微软雅黑"/>
          <w:i w:val="0"/>
          <w:caps w:val="0"/>
          <w:color w:val="000000"/>
          <w:spacing w:val="0"/>
          <w:sz w:val="16"/>
          <w:szCs w:val="16"/>
          <w:shd w:val="clear" w:fill="FFFFFF"/>
        </w:rPr>
        <w:t>经营活动中的现金沉淀</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这种类型的企业经常是一些经营非常稳定的企业，这种企业具有资金周转快，毛利率高的特点。企业的业务并不为大众所关注，有时大众并不看好，他们的业务有相当数量是传统业务，我们日常生活离不开，由于技术成熟，竞争不是很激烈，所以投入很少（特别是广告宣传费用支出少），因而现金很充裕。比如日常生活中的面粉企业、调味品企业、服装企业，还有一些小商品企业。相当数量的劳动密集型企业都有这样的特点。这种企业不显山，不露水，赚钱效应却很好。你可以留意一下你附近修鞋的，几乎没有什么成本，每天有好几百元的收入，还有经营切面、烧饼、馒头的摊点，也有不错的利润。不是有报道白领改行卖肉加馍月收入万元的报道么？</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经营中发生现金沉淀的第二种情况是垄断经营。垄断经营由于自身的优势和强势地位，在讨价还价中具有定价权，在经营中可以获得超额利润，这种超额利润在扣除必要的成本后，仍然有较多的剩余，这种现金的剩余远远高过企业正常经营所需要的现金。垄断企业动辄高额的财务费用，不计成本的领导开销都是这种现金充裕的写照。</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第三种情况是进入壁垒高的周期性强的暴利企业，这类企业一般来说属于资金密集型，具有较强的周期性和暴利性。前期投入很高，有些甚至需要专门的审批，因而具有较高的市场进入壁垒，一般企业很难进入，即使勉强进入也不一定能生存。一旦市场被开拓出来，资金和利润就会源源不断产生。如房地产企业，当国家以房地产作为经济增长的支柱产业时，特别是房价预期会不断上涨的时代，房地产企业只要能拿到地，盖上房子，立刻就会有高额的回报，甚至房子还没有开始盖，就已经预售出去了，企业等于提前拿到了款项，还有汽车企业、煤炭、轮船制造企业都是这种状况。三年不开业，开业吃三年就是这种行业的特点。在特定的情况下，这类企业会产生丰沛的现金流。</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FFFFFF"/>
          <w:spacing w:val="0"/>
          <w:sz w:val="14"/>
          <w:szCs w:val="14"/>
          <w:shd w:val="clear" w:fill="FFFFFF"/>
        </w:rPr>
        <w:t>2</w:t>
      </w:r>
      <w:r>
        <w:rPr>
          <w:rFonts w:hint="eastAsia" w:ascii="微软雅黑" w:hAnsi="微软雅黑" w:eastAsia="微软雅黑" w:cs="微软雅黑"/>
          <w:i w:val="0"/>
          <w:caps w:val="0"/>
          <w:color w:val="000000"/>
          <w:spacing w:val="0"/>
          <w:sz w:val="16"/>
          <w:szCs w:val="16"/>
          <w:shd w:val="clear" w:fill="FFFFFF"/>
        </w:rPr>
        <w:t>发行股票产生的溢价收益</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企业发行股票，从理论上讲是为了扩大生产经营活动，扩大企业的经营规模。在我国多数情况下是以一个小企业作为发起人，以企业的资产为核心发行股票募集资金，一般情况下，股票都会溢价发行。这种情况下，企业发行股票所募集的资金就经实际投资需求高很多，并且投资活动是在今后相当长一段时间内逐步完成的，也就是说所需要的资金并不是一次性投入的，而募集的资金却是一次性拿到的。这样企业在一个相对长的时间内就拥有了大量的资金。</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FFFFFF"/>
          <w:spacing w:val="0"/>
          <w:sz w:val="14"/>
          <w:szCs w:val="14"/>
          <w:shd w:val="clear" w:fill="FFFFFF"/>
        </w:rPr>
        <w:t>2</w:t>
      </w:r>
      <w:r>
        <w:rPr>
          <w:rFonts w:hint="eastAsia" w:ascii="微软雅黑" w:hAnsi="微软雅黑" w:eastAsia="微软雅黑" w:cs="微软雅黑"/>
          <w:i w:val="0"/>
          <w:caps w:val="0"/>
          <w:color w:val="000000"/>
          <w:spacing w:val="0"/>
          <w:sz w:val="16"/>
          <w:szCs w:val="16"/>
          <w:shd w:val="clear" w:fill="FFFFFF"/>
        </w:rPr>
        <w:t>资本运作所产生的现金</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资本动作包括转让资产、对外投资以及资产重组，总之这种情况有可能产生较高的现金流。</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二、对资金充裕的认识</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对于企业经营者而言，富裕资金相当于企业的闲置资金，从资本的角度来讲，资金一定要不停地运转，才能不断地赚取利润。如果企业的资金在某一时刻或一段时间停止了运动，则作为企业家而言或作为管理理念来讲，是不能接受的，即使是自有资金也是如此。因此从财务角度来看，第一个认识是富裕资金是企业运转效率不高的表现。从财务上看，资金是要不停运转的，它要从货币资金转化为生产资金，再转化为产成品，最后再从产成品转化为货币资金，因此资金要不断地经过三个阶段并且成各个阶段的资金成一定比例，因此从财务角度讲，第二个认识是富裕资金表现了企业经营不善。</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三、面对资金充裕的选择</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面对充裕的资金，可供企业选择的有如下几种：第一种存在银行（或购买国债），获得一些利息收入；第二种购买一些理财产品或通过依托方式将资金转让给其他需要资金的企业使用，以获取稍微高一点的收益；第三种情况是将富裕资金用来投资扩大经营规模，使原有的业务不断扩张；第四种情况是投资其他领域搞多元化经营或收购上下游企业实行一体化。</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在富裕资金各种投向中，存在银行是最安全最可靠的方式，它基本上可以保证企业资金的安全，随时可以取用，保证了企业在出现经营困难时以应务急需；而购买理财产品相对安全可靠，比存银行的风险要高一些，一旦出现理财产品投向出现问题，则可能出现亏损。</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扩大生产经营规模可能是相对安全且风险较小的选择，而投向其它领域搞多元化经营，尤其是相关程度低的多元化，风险就比较高。前者由于投向自己所熟悉的业务领域，因为对市场情况比较了解，收益确定性较高，而多元化或一体化经营由于是投向自己所不熟悉的领域，因而会存在诸多不确定因素。同样收购其它经营不善的企业也是一种选择，由于经营不善的企业相当一部分只是缺乏资金或管理不善，这时收购可以获取被低估的资产。</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当然还会有其它的选择，但这些选择的基本出发点是相同的，那就是不能让资金闲置。因此对于有富裕资金的企业来说，最大的问题是富裕资金怎么处置，如何投资。在这方面，除了自身从价值角度考虑外，还有来自其它方面的压力，这种压力首先来自社会，是当企业是一个公众性的上市公司时，有很多人会对企业的投资行业提出质疑，很多人会评头论足，企业要考虑在公众心目中的形象；其次来自于投资人的压力，股东们都希望能将富裕的资金投向收益高的地方，以便为投资人赚取更多的利润，也可能股东希望将富裕资金分红。</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实际上富裕资金的企业领导者更想将富裕资金投向高收益的领域，这一方面是由于企业领导认为富裕资金是自己经营能力的表现，是企业能力强的表现，在成绩面前，企业领导人往往会表现得很自信，认识不到可能出现的风险。于是他们把富裕资金投向了多元化领域，投向与自身经营不相关的领域，这很可能就是企业开始走下坡路的开始。他们只考虑了投向领域的盈利性，忽视了业务扩大后对自身管理能力和协调能力的要求，忽视了新的业务需要新的人，对新来人的管理难度，他们更没有考虑业务头绪增加后自身精力是否能够满足，是否能将现有的管理模式移植过来。</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扩大经营规模似乎是比较安全的选择，但这在成长期的企业是可以的，也就是说企业所在的行业市场份额还在继续扩大。如果说该行业已进入成熟期，市场需求已基本稳定，消费量呈稳定状态，这时继续扩大经营规模就不一定是明智的选择。例如服装行业，如果一个品牌的定位清楚了，再多生产已没有意义，因此企业有富裕资金，如果投资必须转向其他方向，这是一个没有商量的选择。如果一时找不到合适的并且自己能够驾驭的行业，暂时将富裕资金存在银行或购买一些理财产品或许就是最明智的选择。特别是企业还想继续在本行业发展的话。</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面对充裕的资金，其实是一个心态问题，投与不投都很纠结。为什么谈这个话题，因为很多企业是在有富裕资金后，在连续的投资过程中出现亏损，最后陷入经营困境的，如果早知道会出现经营困境，把富裕资金存在银行也许很明智。为了避免富裕资金投资导致经营困境出现，我们需要考虑下面一些问题：</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FFFFFF"/>
          <w:spacing w:val="0"/>
          <w:sz w:val="14"/>
          <w:szCs w:val="14"/>
          <w:shd w:val="clear" w:fill="FFFFFF"/>
        </w:rPr>
        <w:t>1</w:t>
      </w:r>
      <w:r>
        <w:rPr>
          <w:rFonts w:hint="eastAsia" w:ascii="微软雅黑" w:hAnsi="微软雅黑" w:eastAsia="微软雅黑" w:cs="微软雅黑"/>
          <w:i w:val="0"/>
          <w:caps w:val="0"/>
          <w:color w:val="000000"/>
          <w:spacing w:val="0"/>
          <w:sz w:val="16"/>
          <w:szCs w:val="16"/>
          <w:shd w:val="clear" w:fill="FFFFFF"/>
        </w:rPr>
        <w:t>投资心态</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投资心态就是要解决为什么投资的问题，如果这个问题没有搞清楚，而仅仅因为有富裕资金不得不投资，那么投资的风险就会很大。投资心态一定要对自己的优势有清晰的把握，当企业从经营活动中获得数量可观的现金流时，企业家一定要清楚自己成功的原因在哪里，为什么成功了，这时问一问自己，新的投资领域自己熟悉吗？在原有投资领域所具有的优势在新的投资领域是否依然存在？在很多情况下，企业家获得成功往往是自信的结果，当拥有了较多现金流时，企业家容易想当然地认为自己还会自信，还会在新投资领域获得成功，正是这种心态导致新的投资领域出现问题，尤其是当新的投资领域出现不正常的苗头时，他们容易把这种苗头看成是暂时的困难，最终导致错误不可避免。还有一种投资心态就是和自己一起起家的企业家在其他领域取得成功时，也会认为自己也会在新的领域取得成功，从而导致不知不觉中走进自己不熟悉的领域而无法应对。</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FFFFFF"/>
          <w:spacing w:val="0"/>
          <w:sz w:val="14"/>
          <w:szCs w:val="14"/>
          <w:shd w:val="clear" w:fill="FFFFFF"/>
        </w:rPr>
        <w:t>2</w:t>
      </w:r>
      <w:r>
        <w:rPr>
          <w:rFonts w:hint="eastAsia" w:ascii="微软雅黑" w:hAnsi="微软雅黑" w:eastAsia="微软雅黑" w:cs="微软雅黑"/>
          <w:i w:val="0"/>
          <w:caps w:val="0"/>
          <w:color w:val="000000"/>
          <w:spacing w:val="0"/>
          <w:sz w:val="16"/>
          <w:szCs w:val="16"/>
          <w:shd w:val="clear" w:fill="FFFFFF"/>
        </w:rPr>
        <w:t>创立企业的宗旨</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企业的宗旨规定了企业经营的领域和目标，当企业拥有了较多的现金流时，往往容易头脑发热，从而投向别的领域。或者在成功面前收不住手，还想再多赚一笔。由于不断有新的诱惑，经营者往往会忘记了原来的宗旨，从而在不知不觉中改变了原有的经营轨迹。有的企业在创立时对于规模和经营领域有明确的规定，就是为了避免各种诱惑。保持一定的规模和一定的领域，目的是为了创建百年老店。如果企业经营者忘记了这一点，企业就有可能和其他的企业一样随波逐流，到处追求热点。我们应当知道，企业之所以称为企业，就是因为企业象一个生命体一样，有投入产出活动，我们经营企业不是为了企业短暂的辉煌，而是能够长期生存，避免企业象贪吃蛇一样，最终被撑死。</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FFFFFF"/>
          <w:spacing w:val="0"/>
          <w:sz w:val="14"/>
          <w:szCs w:val="14"/>
          <w:shd w:val="clear" w:fill="FFFFFF"/>
        </w:rPr>
        <w:t>3</w:t>
      </w:r>
      <w:r>
        <w:rPr>
          <w:rFonts w:hint="eastAsia" w:ascii="微软雅黑" w:hAnsi="微软雅黑" w:eastAsia="微软雅黑" w:cs="微软雅黑"/>
          <w:i w:val="0"/>
          <w:caps w:val="0"/>
          <w:color w:val="000000"/>
          <w:spacing w:val="0"/>
          <w:sz w:val="16"/>
          <w:szCs w:val="16"/>
          <w:shd w:val="clear" w:fill="FFFFFF"/>
        </w:rPr>
        <w:t>管理能力提升</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富裕资金投资，不论是在原有领域扩大经营规模还是投入新的领域，随着企业的投资而扩大规模，各种管理难题也随之而来。原有规模扩大，不是一个简单的加法，随着管理的人员数量加大，管理者所要管理的事务也随之增加，这时企业管理者能否抽出更多的精力考虑企业的战略问题以及重大管理问题就成为一个问题，如果不能将更多的精力投入到战略和重大管理方面，将会影响企业的长远发展。当富裕资金投向新的领域时，管理者就会面临两线作战，那就有一个是将原有业务作为主业还是将新的业务作为主业的选择问题，管理者会应当将哪项业务作为主业呢？投入新的领域管理者肯定不希望随便放弃新的业务，那么管理者就应当有相应的管理能力。如果企业管理者不能有效提升管理能力，新的投资将会面临什么样的结局呢？</w:t>
      </w:r>
    </w:p>
    <w:p>
      <w:pPr>
        <w:keepNext w:val="0"/>
        <w:keepLines w:val="0"/>
        <w:pageBreakBefore w:val="0"/>
        <w:widowControl w:val="0"/>
        <w:kinsoku/>
        <w:wordWrap/>
        <w:overflowPunct/>
        <w:topLinePunct w:val="0"/>
        <w:autoSpaceDE/>
        <w:autoSpaceDN/>
        <w:bidi w:val="0"/>
        <w:adjustRightInd/>
        <w:snapToGrid/>
        <w:ind w:firstLine="336" w:firstLineChars="200"/>
        <w:textAlignment w:val="auto"/>
        <w:rPr>
          <w:rFonts w:ascii="微软雅黑" w:hAnsi="微软雅黑" w:eastAsia="微软雅黑" w:cs="微软雅黑"/>
          <w:i w:val="0"/>
          <w:caps w:val="0"/>
          <w:color w:val="000000"/>
          <w:spacing w:val="0"/>
          <w:sz w:val="16"/>
          <w:szCs w:val="16"/>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A00002BF" w:usb1="79DF7CFA" w:usb2="00000016" w:usb3="00000000" w:csb0="601E019D" w:csb1="D3F7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Lucida Sans Typewriter">
    <w:panose1 w:val="020B0509030504030204"/>
    <w:charset w:val="00"/>
    <w:family w:val="auto"/>
    <w:pitch w:val="default"/>
    <w:sig w:usb0="00000003" w:usb1="00000000" w:usb2="00000000" w:usb3="00000000" w:csb0="20000001"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微软雅黑">
    <w:panose1 w:val="02010600030101010101"/>
    <w:charset w:val="86"/>
    <w:family w:val="auto"/>
    <w:pitch w:val="default"/>
    <w:sig w:usb0="00000003" w:usb1="288F0000" w:usb2="0000000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C14BD4"/>
    <w:rsid w:val="29C14B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2019-05-31T02:20:00Z</dcterms:created>
  <dc:creator>小思思</dc:creator>
  <cp:lastModifiedBy>小思思</cp:lastModifiedBy>
  <dcterms:modified xsi:type="dcterms:W3CDTF">2019-05-31T02:21:46Z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