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微软雅黑" w:hAnsi="微软雅黑" w:eastAsia="微软雅黑" w:cs="微软雅黑"/>
          <w:sz w:val="36"/>
          <w:szCs w:val="28"/>
        </w:rPr>
      </w:pPr>
      <w:r>
        <w:rPr>
          <w:rFonts w:hint="eastAsia" w:ascii="微软雅黑" w:hAnsi="微软雅黑" w:eastAsia="微软雅黑" w:cs="微软雅黑"/>
          <w:sz w:val="36"/>
          <w:szCs w:val="28"/>
        </w:rPr>
        <w:t>最新国家开放大学电大《机械设计基础》机考网考题库及答案</w:t>
      </w:r>
    </w:p>
    <w:p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　　 最新国家开放大学电大《机械设计基础》机考网考题库及答案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一、单项选择题（每小题 3 分，共 36 分）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 ．对于铰链四杆机构，当满足杆长之和的条件时，若取 ( ) 为机架，将得到双曲柄机构。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最短杆 B ．最短杆的相邻杆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．最短杆的相对杆 D ．任何一秆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2 ．平面四杆机构无急回特性时，行程速比系数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大于 1 B ．小于 1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．等于 1 D ．等于 O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3 ．凸轮机构从动杆的运动规律，是由凸轮的 ( ) 所决定的。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转速 B ．轮廓曲线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．基圆 D ．从动件形式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4 ．脆性材料的失效形式为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屈服失效 B ．断裂失效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．扭转失效 D ．点蚀失效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5 ．以下哪一项是标准外啮合斜齿轮传动的正确啮合条件之一？ (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齿轮副的法面模数相等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．齿轮副的端面模数相等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．齿轮副的螺旋角旋向同向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．齿轮副的分度圆半径相等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6 ．对于硬齿面的闭式齿轮传动，主要的失效形式是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．轮齿折断 B ．齿面磨损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．齿面点蚀 D ．齿面弯曲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7 ．在蜗杆传动中，其他条件相同，若增加蜗杆头数，将使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．传动效率提高，滑动速度降低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．传动效率降低，滑动速度提高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．传动效率和滑动速度都提高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．传动效率和滑动速度都降低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8 ．在键联接设计中，普通平键的长度尺寸主要依据 ( ) 选定。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．传递转矩的大小 B ．轮毂材料的强度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．轮毂装配工艺性 D ．轮毂的宽度尺寸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1．作用在刚体上的二力平衡条件是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．大小相等、方向相反、作用线相同、作用在同一刚体上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．大小相等、方向相同、作用线相同、作用在同一刚体上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．大小相等、方向相反、作用线相同、作用在两个相互作用物体上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．大小相等、方向相反、作用点相同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2 ．在铰链四杆机构中，若最短杆与最长杆长度之和小于其余两杆长度之和，则为了获得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双曲柄机构，其机架应取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．最短杆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．最短杆的相邻杆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．最短杆的相对杆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．任何一杆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3 ．机械中常利用 ( ) 的惯性力来越过机构的死点位置。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．主动构件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．联接构件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．从动构件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．任何构件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4 ．标准齿轮的 ( ) 上的压力角为 20 °。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．基圆 B ．分度圆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．节圆 D ．齿顶圆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5 ．为了使一对渐开线标准直齿圆柱齿轮能进入啮合，它们必须相同的是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．直径 B ．宽度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．齿数 D ．基圆齿距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7 ．当两个被联接件之一太厚不宜制成通孔，且联接不需要经常拆装时，宜采用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．螺栓联接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．螺钉联接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．双头螺柱联接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．紧定螺钉联接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8 ．在键联接设计中，普通平键的长度尺寸主要依据 ( ) 选定。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．传递转矩的大小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．轮毂材料的强度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．轮毂装配工艺性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．轮毂的宽度尺寸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 ．一对齿轮啮合时，两齿轮的 ( ) 始终相切。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．分度圆 B ．基圆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．节圆 D ．齿根圆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2 ．机器与机构的区别在于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．是否由各种零件经装配而成的组合体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．它们各部分之间是否有确定的相对运动．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．在工作时是否能完成有效的机械功或能量转化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．两者完全相同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3 ．凸轮机构从动杆的运动规律，是由凸轮 ( ) 所决定的。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转速 B ．轮廓曲线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．基圆 D ．从动件形式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4 ．三角带传动和平带传动相比较，其主要优点是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．在传递相同功率时尺寸较小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．传动效率高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．带的寿命长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．带的价格便宜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5 ．一个齿轮上的圆有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．齿顶圆、齿根圆、节圆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．齿顶圆、齿根圆、分度圆、基圆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．齿顶圆、节圆、基圆、齿根圆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．齿顶圆、分度圆、节圆、齿根圆、基圆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6 ．在同一轴段上，若采用两个平键时，一般设在 ( ) 的位置。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．同一母线 B ．相隔 90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．相隔 120 。 D ．相隔 180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7 ．当两轴距离较远，且要求传动比准确，宜采用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带传动 B ．一对齿轮传动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．轮系传动 D ．链传动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8 ．为保证四杆机构良好的机械性能， ( ) 不应小于最小许用值。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A. 压力角 B ．传动角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．极位夹角 D ．摆角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 ．对于铰链四杆机构，当满足杆长之和的条件时，若取 ( ) 为机架，将得到双曲柄机构。 A ．最长杆 B ．与最短杆相邻的构件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．最短杆 D ．与最短杆相对的构件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2 ．为保证平面四杆机构良好的传力性能， ( ) 不应小于最小许用值。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．压力角 B ．传动角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．极位夹角 D ．啮合角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3 ．渐开线齿廓基圆上的压力角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．大于零 B ．小于零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．等于零 D ．等于 20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4 ．渐开线齿廓形状取决于 ( ) 直径大小。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．基圆 B ．分度圆 C ．节圆 D ．齿顶圆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5 ．带传动的弹性滑动现象是由于 ( ) 而引起的。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．带的弹性变形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．带与带轮的摩擦系数过小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．初拉力达不到规定值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．带型选择不当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6 ．键的截面尺寸 bX h 主要是根据 ( ) 来选择。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．传递扭矩的大小 B ．传递功率的大小、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．轮毂的长度 D ．轴的直径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7 ．普通平键联接的用途是使轮与轮毂之间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．轴向固定并传递轴向力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．沿轴向可作相对滑动并具由导向性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．周向固定并传递扭距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．安装拆卸方便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8 ．螺纹联接是一种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．可拆联接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．不可拆联接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．具有防松装置的为不可拆联接，否则为可拆联接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．具有自锁性能的为不可拆联接，否则为可拆联接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9 ．采用螺纹联接时，若被联接件总厚度较大，在需要经常装拆的情况下宜采用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．螺栓联接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．紧定螺钉联接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．螺钉联接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．双头螺柱联接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10 ．在正常条件下，滚动轴承的主要失效形式是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．滚动体碎裂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．滚动体与滚道的工作表面产生疲劳点蚀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．保持架破坏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．滚道磨损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11 ．脆性材料的失效形式为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．屈服失效 B ．断裂失效 C ．疲劳失效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12 ．当两轴距离较远，且要求传动比准确，宜采用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．带传动 B ．一对齿轮传动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．轮系传动 D ．槽轮传动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 ．作用在刚体上的二力平衡条件是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．大小相等、方向相反、作用线相同、作用在两个相互作用物体上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．大小相等、方向相反、作用线相同、作用在同 -N 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．大小相等、方向相同、作用线相同、作用在同一刚体上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．大小相等、方向相反、作用点相同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2 ．力对物体的作用效果，可使物体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．产生运动 B ．产生内力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．产生变形 D ．运动状态发生改变或产生变形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3 ．力 F 使物体绕点 O 转动的效果，取决于下列因素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．力 F 的大小和力 F 使物体绕 0 点转动的方向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B ．力臂 d 的长短和力 F 使物体绕 0 点转动的方向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．力与力臂乘积 Fd 的大小和力 F 使物体绕 0 点转动的方向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D ．仅取决于力与力臂乘积 Fd 的大小，与转动方向无关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4 ．一对渐开线直齿圆柱齿轮连续传动的条件是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．理论啮合线长度大于齿距 B ．理论啮合线长度大于基圆齿距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．实际啮合线长度大于齿距 D ．实际啮合线长度大于基圆齿距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5 ． A 、 B 、 C 点分别作用 10kN 、 40kN 、 30kN 的力，方向如图所示，则 l 一 1 截面和 2—2 截面的轴力为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 10kN 。一 30Kn B ．一 lOkN ， 30kN C ． —10kN ， 40kN D ． 10kNr40kN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6 ．在铰链杆机构中，若最短杆与最长杆长度之和小于其余两杆长度之和，为了获得双曲柄机构，其机架应取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．最短杆 B ．最短杆的相邻杆 C ．最短杆的相对杆 D ．任何一杆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7 ·当 K 个构件在同一处以转动副相联时，其转动副数目应为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 K 个 B ． (K+1) 个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· (K—1) 个 D ． 1 个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8 ·标准直齿圆柱齿轮的全齿高等于 9 mm ，则模数等于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． 2mm B ． 4mm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． 3 m m D ． 5mm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9 ·当滚动轴承同时承受径向力和轴向力，转速较低时应优先选用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·调心滚子轴承 B ．圆柱滚子轴承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·圆锥滚子轴承 D ．角接触球轴承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10 ．在轮系中加入惰轮可改变轮系的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·传动比 B ．转向 C ．转向和传动比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11 ．普通平键最常见的失效形式是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·工作面压溃 B ．键剪断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·工作面磨损 D ．失去定心精度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12 ．下列机构中，不属于间歇机构的是 ( ) 。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A ·棘轮机构 B ．槽轮机构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C ·齿轮机构 D ．不完全齿轮机构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二、判断题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9 ．构件受两个力作用平衡时，两力的大小相等、方向相反，并作用在一条直线上。 ( √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10. 刚体受三个力作用时，这三个力的作用线必交于一点。 ( ×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11. 刚体上作用力偶的力偶矩大小与矩心的具体位置无关。 ( √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12. 机构具有确定的运动条件是：机构原动件的个数等于机构的自由度。 ( √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13. 平面连杆机构的传动角愈大，则机构的传力性能愈好。 ( √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14. 塑性材料的失效主要为屈服失效。 ( √ )
</w:t>
      </w:r>
      <w:r>
        <w:rPr>
          <w:rFonts w:hint="eastAsia" w:ascii="宋体" w:hAnsi="宋体" w:eastAsia="宋体" w:cs="宋体"/>
          <w:sz w:val="28"/>
          <w:szCs w:val="36"/>
        </w:rPr>
        <w:br/>
      </w:r>
      <w:r>
        <w:rPr>
          <w:rFonts w:hint="eastAsia" w:ascii="宋体" w:hAnsi="宋体" w:eastAsia="宋体" w:cs="宋体"/>
          <w:sz w:val="28"/>
          <w:szCs w:val="36"/>
        </w:rPr>
        <w:t>　　15. 斜齿轮不产生根切的最少齿数大于直齿轮。 ( √ )
</w:t>
      </w:r>
      <w:r>
        <w:rPr>
          <w:rFonts w:hint="eastAsia" w:ascii="宋体" w:hAnsi="宋体" w:eastAsia="宋体" w:cs="宋体"/>
          <w:sz w:val="28"/>
          <w:szCs w:val="36"/>
        </w:rPr>
        <w:br/>
      </w:r>
    </w:p>
    <w:p>
      <w:pPr>
        <w:rPr>
          <w:rFonts w:hint="eastAsia" w:ascii="宋体" w:hAnsi="宋体" w:eastAsia="宋体" w:cs="宋体"/>
          <w:sz w:val="28"/>
          <w:szCs w:val="36"/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jc w:val="center"/>
        <w:rPr>
          <w:rFonts w:hint="default" w:ascii="微软雅黑" w:hAnsi="微软雅黑" w:eastAsia="微软雅黑" w:cs="微软雅黑"/>
          <w:sz w:val="22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15"/>
          <w:szCs w:val="18"/>
          <w:lang w:val="en-US" w:eastAsia="zh-CN"/>
        </w:rPr>
        <w:t>文章来源网络整理，请自行参考使用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E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2020-03-20T17:00:36Z</dcterms:created>
  <dc:creator>Administrator</dc:creator>
  <cp:lastModifiedBy>Administrator</cp:lastModifiedBy>
  <dcterms:modified xsi:type="dcterms:W3CDTF">2020-03-20T17:00:45Z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